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B7" w:rsidRDefault="00BE64B7" w:rsidP="00BE64B7">
      <w:pPr>
        <w:spacing w:line="360" w:lineRule="auto"/>
        <w:jc w:val="center"/>
        <w:rPr>
          <w:rFonts w:ascii="宋体" w:hAnsi="宋体"/>
          <w:b/>
          <w:sz w:val="32"/>
          <w:szCs w:val="32"/>
        </w:rPr>
      </w:pPr>
      <w:r>
        <w:rPr>
          <w:rFonts w:ascii="宋体" w:hAnsi="宋体" w:hint="eastAsia"/>
          <w:b/>
          <w:sz w:val="32"/>
          <w:szCs w:val="32"/>
        </w:rPr>
        <w:t xml:space="preserve"> </w:t>
      </w:r>
      <w:r w:rsidR="00FC769F">
        <w:rPr>
          <w:rFonts w:ascii="宋体" w:hAnsi="宋体" w:hint="eastAsia"/>
          <w:b/>
          <w:sz w:val="32"/>
          <w:szCs w:val="32"/>
        </w:rPr>
        <w:t>我校经管学院学生与美国西伊利诺伊大学合作项目</w:t>
      </w:r>
      <w:bookmarkStart w:id="0" w:name="_GoBack"/>
      <w:bookmarkEnd w:id="0"/>
    </w:p>
    <w:p w:rsidR="00BE64B7" w:rsidRDefault="00BE64B7" w:rsidP="00BE64B7">
      <w:pPr>
        <w:spacing w:line="360" w:lineRule="auto"/>
        <w:jc w:val="center"/>
        <w:rPr>
          <w:rFonts w:ascii="宋体" w:hAnsi="宋体"/>
          <w:b/>
          <w:sz w:val="32"/>
          <w:szCs w:val="32"/>
        </w:rPr>
      </w:pP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2017年7月7日～2017年7月27日，上海东海职业技术学院经管学院24名师生应美国西伊利诺伊大学（Western Illinois University）的邀请，参加了为期3周的美国短期学习交流项目活动。现将访学项目总结如下：</w:t>
      </w:r>
    </w:p>
    <w:p w:rsidR="00BE64B7" w:rsidRPr="005807DA" w:rsidRDefault="00BE64B7" w:rsidP="00BE64B7">
      <w:pPr>
        <w:spacing w:line="360" w:lineRule="auto"/>
        <w:rPr>
          <w:rFonts w:asciiTheme="minorEastAsia" w:eastAsiaTheme="minorEastAsia" w:hAnsiTheme="minorEastAsia"/>
          <w:b/>
          <w:sz w:val="24"/>
        </w:rPr>
      </w:pPr>
      <w:r w:rsidRPr="005807DA">
        <w:rPr>
          <w:rFonts w:asciiTheme="minorEastAsia" w:eastAsiaTheme="minorEastAsia" w:hAnsiTheme="minorEastAsia" w:hint="eastAsia"/>
          <w:b/>
          <w:sz w:val="24"/>
        </w:rPr>
        <w:t>一、项目背景</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西伊利诺伊大学是一所四年制公立大学，在全美4000余所大学中综合排名643名（据福布斯2015年全美高校排名数据统计）。学校颁发学士学位、硕士学位、博士学位；学校设有职业岗前教育和职业技能培训课程；在校生逾12,200人。学校拥有数十个优质专业可供学生选择就读，专业涵盖执法司法学、生物学、商学、管理学、心理学、农学和基础教育学等领域。学校专业教学实行小班化教学，生师比高达15:1。美国普林斯顿大学评价体系评价西伊利诺伊大学为“最为出色的中西部高等学府之一”；“美国新闻与世界报道”大学排名也认为西伊利诺州立大学是美国最为优质的地区性大学之一。</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本项目自2014年实施以来，今年是第四次组织经管学院会计、报关物流专业学生赴美进行短期交流访问学习。2013年5月，项校长一行受Jack Thomas博士邀请专门赴美对西伊利诺伊大学进行考察访问，在双方积极友好的会谈中两</w:t>
      </w:r>
      <w:proofErr w:type="gramStart"/>
      <w:r w:rsidRPr="00B42046">
        <w:rPr>
          <w:rFonts w:asciiTheme="minorEastAsia" w:eastAsiaTheme="minorEastAsia" w:hAnsiTheme="minorEastAsia" w:hint="eastAsia"/>
          <w:sz w:val="24"/>
        </w:rPr>
        <w:t>校签署</w:t>
      </w:r>
      <w:proofErr w:type="gramEnd"/>
      <w:r w:rsidRPr="00B42046">
        <w:rPr>
          <w:rFonts w:asciiTheme="minorEastAsia" w:eastAsiaTheme="minorEastAsia" w:hAnsiTheme="minorEastAsia" w:hint="eastAsia"/>
          <w:sz w:val="24"/>
        </w:rPr>
        <w:t>了未来战略合作协议，两校将在教师访学、学生短期培训以及留学项目上开展合作。经管学院院长严玉康教授也随行出访，在了解该校商学院开设专业和课程设置相仿，且西伊利诺伊大学有多年的ESL语言教学经验，对国际留学生的业务水平能力有很大帮助，决定开展更深入的国际交流合作项目。在两校的促成下，自2014年起已有2名留学生、3名教师访问学者、25名短期游学学生加入到了该项目当中，美方对我校师生较高的素质和专业素养表示的赞赏，并对今后继续合作表达了积极的愿望。</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今年暑假，在美方的盛情邀请下。经管学院再次组织20名会计、物流、报关专业2015级学生参加为期21天的游学活动。两</w:t>
      </w:r>
      <w:proofErr w:type="gramStart"/>
      <w:r w:rsidRPr="00B42046">
        <w:rPr>
          <w:rFonts w:asciiTheme="minorEastAsia" w:eastAsiaTheme="minorEastAsia" w:hAnsiTheme="minorEastAsia" w:hint="eastAsia"/>
          <w:sz w:val="24"/>
        </w:rPr>
        <w:t>校顺利</w:t>
      </w:r>
      <w:proofErr w:type="gramEnd"/>
      <w:r w:rsidRPr="00B42046">
        <w:rPr>
          <w:rFonts w:asciiTheme="minorEastAsia" w:eastAsiaTheme="minorEastAsia" w:hAnsiTheme="minorEastAsia" w:hint="eastAsia"/>
          <w:sz w:val="24"/>
        </w:rPr>
        <w:t>配合，顺利完成了此次的访学活动，通过21天与美国师生一起生活和学习，师生们不仅领略了美国美丽的自然风光，了解和感悟到了美国和西方的文化、习俗，学习了地道的英语，了解了美国的财务制度和体系，而且也加深了对美国大学教育的了解和理解。在</w:t>
      </w:r>
      <w:r w:rsidRPr="00B42046">
        <w:rPr>
          <w:rFonts w:asciiTheme="minorEastAsia" w:eastAsiaTheme="minorEastAsia" w:hAnsiTheme="minorEastAsia" w:hint="eastAsia"/>
          <w:sz w:val="24"/>
        </w:rPr>
        <w:lastRenderedPageBreak/>
        <w:t>此交流访问中也增进了中美人民的友谊，加强了中外学校之间的友好关系，结交了更多的海外朋友。尽管旅途遥远，但收获是巨大的。全体师生如期安全顺利返回上海，整个访问活动在充满愉快而又兴奋的气氛之中圆满结束。</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本次交流学习的主要内容包括：安排WESL语言课程学习；安排会计专业课程讲座及美国经济、文化、社会、历史等讲座；组织学生参观林肯纪念馆</w:t>
      </w:r>
      <w:r w:rsidRPr="00B42046">
        <w:rPr>
          <w:rFonts w:asciiTheme="minorEastAsia" w:eastAsiaTheme="minorEastAsia" w:hAnsiTheme="minorEastAsia" w:hint="eastAsia"/>
          <w:color w:val="000000"/>
          <w:sz w:val="24"/>
        </w:rPr>
        <w:t>等</w:t>
      </w:r>
      <w:r w:rsidRPr="00B42046">
        <w:rPr>
          <w:rFonts w:asciiTheme="minorEastAsia" w:eastAsiaTheme="minorEastAsia" w:hAnsiTheme="minorEastAsia" w:hint="eastAsia"/>
          <w:sz w:val="24"/>
        </w:rPr>
        <w:t>。交流学习时间共计21天，其中学习交流时间为14天，参观考察与自由活动时间为7天。</w:t>
      </w:r>
    </w:p>
    <w:p w:rsidR="00BE64B7" w:rsidRPr="005807DA" w:rsidRDefault="00BE64B7" w:rsidP="00BE64B7">
      <w:pPr>
        <w:spacing w:line="360" w:lineRule="auto"/>
        <w:rPr>
          <w:rFonts w:asciiTheme="minorEastAsia" w:eastAsiaTheme="minorEastAsia" w:hAnsiTheme="minorEastAsia"/>
          <w:b/>
          <w:sz w:val="24"/>
        </w:rPr>
      </w:pPr>
      <w:r w:rsidRPr="005807DA">
        <w:rPr>
          <w:rFonts w:asciiTheme="minorEastAsia" w:eastAsiaTheme="minorEastAsia" w:hAnsiTheme="minorEastAsia" w:hint="eastAsia"/>
          <w:b/>
          <w:sz w:val="24"/>
        </w:rPr>
        <w:t>二、项目实施情况</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本次赴美学习班经本人报名、学院按在校表现和专业成绩、英语水平进行筛选，报学校审批后，最终确定了20名学生。由经管学院许小梅、张瑾、李晓静、任洁四位老师带队，负责中美双方的具体沟通、协调工作。经管学院在出发前安排了多次协调会议和学习前的语言培训，由严玉康院长、李杰副院长亲自主持，带队老师及</w:t>
      </w:r>
      <w:proofErr w:type="gramStart"/>
      <w:r w:rsidRPr="00B42046">
        <w:rPr>
          <w:rFonts w:asciiTheme="minorEastAsia" w:eastAsiaTheme="minorEastAsia" w:hAnsiTheme="minorEastAsia" w:hint="eastAsia"/>
          <w:sz w:val="24"/>
        </w:rPr>
        <w:t>全体赴</w:t>
      </w:r>
      <w:proofErr w:type="gramEnd"/>
      <w:r w:rsidRPr="00B42046">
        <w:rPr>
          <w:rFonts w:asciiTheme="minorEastAsia" w:eastAsiaTheme="minorEastAsia" w:hAnsiTheme="minorEastAsia" w:hint="eastAsia"/>
          <w:sz w:val="24"/>
        </w:rPr>
        <w:t>美学生参与，对具体行程、注意事项、签证准备工作、课程安排以及个别问题进行了解释和说明。同时带队教师建立赴美学习QQ群、</w:t>
      </w:r>
      <w:proofErr w:type="gramStart"/>
      <w:r w:rsidRPr="00B42046">
        <w:rPr>
          <w:rFonts w:asciiTheme="minorEastAsia" w:eastAsiaTheme="minorEastAsia" w:hAnsiTheme="minorEastAsia" w:hint="eastAsia"/>
          <w:sz w:val="24"/>
        </w:rPr>
        <w:t>微信群</w:t>
      </w:r>
      <w:proofErr w:type="gramEnd"/>
      <w:r w:rsidRPr="00B42046">
        <w:rPr>
          <w:rFonts w:asciiTheme="minorEastAsia" w:eastAsiaTheme="minorEastAsia" w:hAnsiTheme="minorEastAsia" w:hint="eastAsia"/>
          <w:sz w:val="24"/>
        </w:rPr>
        <w:t>，及时传达和反馈筹备情况。</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东海学院在此次活动中也给予经管学院充分地支持，尹校长为学习方案提出了具有东海专业特色的内容，并在教学安排上给予了大力的支持。严玉康院长严抓各个环节，及时掌握行程动态，并与李杰副院长一起到浦东机场为学生们送行，向赴美学生提出希望，叮嘱学生多学、多看、多说。</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 xml:space="preserve">西伊利诺伊大学也十分重视我校学生的访学活动，学生活动负责人Dana </w:t>
      </w:r>
      <w:proofErr w:type="spellStart"/>
      <w:r w:rsidRPr="00B42046">
        <w:rPr>
          <w:rFonts w:asciiTheme="minorEastAsia" w:eastAsiaTheme="minorEastAsia" w:hAnsiTheme="minorEastAsia" w:hint="eastAsia"/>
          <w:sz w:val="24"/>
        </w:rPr>
        <w:t>Vizdal</w:t>
      </w:r>
      <w:proofErr w:type="spellEnd"/>
      <w:r w:rsidRPr="00B42046">
        <w:rPr>
          <w:rFonts w:asciiTheme="minorEastAsia" w:eastAsiaTheme="minorEastAsia" w:hAnsiTheme="minorEastAsia" w:hint="eastAsia"/>
          <w:sz w:val="24"/>
        </w:rPr>
        <w:t>负责驱车前往芝加哥奥黑尔国际机场迎接学生。西伊利诺伊大学校董Dr. Richard Carter先生和WESL学院主任David Bell也设宴盛情款待了我们这些来自大洋彼岸的国际朋友们。学校给予我校学生充分的关怀和照顾，中国学生与美国学生享受同等待遇，教学和生活中西伊利诺伊大学也派专人负责，为我校学生开设语言课程及专业讲座。学生在美期间的参观考察活动均由中美教师陪同。</w:t>
      </w:r>
    </w:p>
    <w:p w:rsidR="00BE64B7" w:rsidRPr="005807DA" w:rsidRDefault="00BE64B7" w:rsidP="005807DA">
      <w:pPr>
        <w:spacing w:line="360" w:lineRule="auto"/>
        <w:ind w:firstLineChars="200" w:firstLine="482"/>
        <w:rPr>
          <w:rFonts w:asciiTheme="minorEastAsia" w:eastAsiaTheme="minorEastAsia" w:hAnsiTheme="minorEastAsia"/>
          <w:b/>
          <w:sz w:val="24"/>
        </w:rPr>
      </w:pPr>
      <w:r w:rsidRPr="005807DA">
        <w:rPr>
          <w:rFonts w:asciiTheme="minorEastAsia" w:eastAsiaTheme="minorEastAsia" w:hAnsiTheme="minorEastAsia" w:hint="eastAsia"/>
          <w:b/>
          <w:sz w:val="24"/>
        </w:rPr>
        <w:t>三、经费使用情况</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参与本次项目人数总计24人，其中学生20人，教师4人</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支出费用：</w:t>
      </w:r>
    </w:p>
    <w:p w:rsidR="00BE64B7" w:rsidRPr="00B42046" w:rsidRDefault="00BE64B7" w:rsidP="00BE64B7">
      <w:pPr>
        <w:spacing w:line="360" w:lineRule="auto"/>
        <w:ind w:firstLineChars="200" w:firstLine="480"/>
        <w:rPr>
          <w:rFonts w:asciiTheme="minorEastAsia" w:eastAsiaTheme="minorEastAsia" w:hAnsiTheme="minorEastAsia"/>
          <w:sz w:val="24"/>
        </w:rPr>
      </w:pPr>
    </w:p>
    <w:p w:rsidR="00BE64B7" w:rsidRPr="00B42046" w:rsidRDefault="00BE64B7" w:rsidP="00BE64B7">
      <w:pPr>
        <w:spacing w:line="360" w:lineRule="auto"/>
        <w:ind w:firstLineChars="200" w:firstLine="480"/>
        <w:rPr>
          <w:rFonts w:asciiTheme="minorEastAsia" w:eastAsiaTheme="minorEastAsia" w:hAnsiTheme="minorEastAsia"/>
          <w:sz w:val="24"/>
        </w:rPr>
      </w:pPr>
    </w:p>
    <w:tbl>
      <w:tblPr>
        <w:tblW w:w="8400" w:type="dxa"/>
        <w:tblInd w:w="423" w:type="dxa"/>
        <w:tblLook w:val="04A0" w:firstRow="1" w:lastRow="0" w:firstColumn="1" w:lastColumn="0" w:noHBand="0" w:noVBand="1"/>
      </w:tblPr>
      <w:tblGrid>
        <w:gridCol w:w="2190"/>
        <w:gridCol w:w="3874"/>
        <w:gridCol w:w="2336"/>
      </w:tblGrid>
      <w:tr w:rsidR="00BE64B7" w:rsidRPr="00B42046" w:rsidTr="00BE64B7">
        <w:trPr>
          <w:trHeight w:val="461"/>
        </w:trPr>
        <w:tc>
          <w:tcPr>
            <w:tcW w:w="8400" w:type="dxa"/>
            <w:gridSpan w:val="3"/>
            <w:tcBorders>
              <w:top w:val="single" w:sz="4" w:space="0" w:color="auto"/>
              <w:left w:val="single" w:sz="4" w:space="0" w:color="auto"/>
              <w:bottom w:val="single" w:sz="4" w:space="0" w:color="auto"/>
              <w:right w:val="single" w:sz="4" w:space="0" w:color="000000"/>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经管学院赴美访学项目经费使用情况</w:t>
            </w:r>
          </w:p>
        </w:tc>
      </w:tr>
      <w:tr w:rsidR="00BE64B7" w:rsidRPr="00B42046" w:rsidTr="00BE64B7">
        <w:trPr>
          <w:trHeight w:val="452"/>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学生费用明细：</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汇率按7换算</w:t>
            </w:r>
          </w:p>
        </w:tc>
        <w:tc>
          <w:tcPr>
            <w:tcW w:w="2336"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备注</w:t>
            </w:r>
          </w:p>
        </w:tc>
      </w:tr>
      <w:tr w:rsidR="00BE64B7" w:rsidRPr="00B42046" w:rsidTr="00BE64B7">
        <w:trPr>
          <w:trHeight w:val="458"/>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学费、书本费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$1036.74*7(汇率)*20=145143.6元</w:t>
            </w:r>
          </w:p>
        </w:tc>
        <w:tc>
          <w:tcPr>
            <w:tcW w:w="2336" w:type="dxa"/>
            <w:vMerge w:val="restart"/>
            <w:tcBorders>
              <w:top w:val="nil"/>
              <w:left w:val="single" w:sz="4" w:space="0" w:color="auto"/>
              <w:bottom w:val="single" w:sz="4" w:space="0" w:color="auto"/>
              <w:right w:val="single" w:sz="4" w:space="0" w:color="auto"/>
            </w:tcBorders>
            <w:vAlign w:val="center"/>
            <w:hideMark/>
          </w:tcPr>
          <w:p w:rsidR="00BE64B7" w:rsidRPr="00B42046" w:rsidRDefault="00BE64B7">
            <w:pPr>
              <w:widowControl/>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其中学生自理5000000元， 学校补贴200000元 (1万/人)      学院自理139683.6元</w:t>
            </w:r>
          </w:p>
        </w:tc>
      </w:tr>
      <w:tr w:rsidR="00BE64B7" w:rsidRPr="00B42046" w:rsidTr="00BE64B7">
        <w:trPr>
          <w:trHeight w:val="465"/>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住宿费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$750*7*20=140000元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57"/>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医疗保险费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$326*7*20=45640元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49"/>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往返接机交通费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$1050*7*4次=29400元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54"/>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签证费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2500*20=50000元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61"/>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机票费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18500*20=370000元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67"/>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活动费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$675*7*20=94500元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45"/>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合计</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839683.6元</w:t>
            </w:r>
          </w:p>
        </w:tc>
        <w:tc>
          <w:tcPr>
            <w:tcW w:w="0" w:type="auto"/>
            <w:vMerge/>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65"/>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教师费用明细：</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 xml:space="preserve">　</w:t>
            </w:r>
          </w:p>
        </w:tc>
        <w:tc>
          <w:tcPr>
            <w:tcW w:w="2336" w:type="dxa"/>
            <w:vMerge w:val="restart"/>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学校支付2人费用107534元，学院自理107534元</w:t>
            </w:r>
          </w:p>
        </w:tc>
      </w:tr>
      <w:tr w:rsidR="00BE64B7" w:rsidRPr="00B42046" w:rsidTr="00BE64B7">
        <w:trPr>
          <w:trHeight w:val="443"/>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住宿费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$1800*7*4=50400元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62"/>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签证费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2500*4=10000元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62"/>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保险费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$626*7*4=17528元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54"/>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机票费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18500*4=74000元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61"/>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活动费</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$1775*7*4=49700元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53"/>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出差补贴</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160元*21天*4=13440元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r w:rsidR="00BE64B7" w:rsidRPr="00B42046" w:rsidTr="00BE64B7">
        <w:trPr>
          <w:trHeight w:val="459"/>
        </w:trPr>
        <w:tc>
          <w:tcPr>
            <w:tcW w:w="2190" w:type="dxa"/>
            <w:tcBorders>
              <w:top w:val="nil"/>
              <w:left w:val="single" w:sz="4" w:space="0" w:color="auto"/>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合计</w:t>
            </w:r>
          </w:p>
        </w:tc>
        <w:tc>
          <w:tcPr>
            <w:tcW w:w="3874" w:type="dxa"/>
            <w:tcBorders>
              <w:top w:val="nil"/>
              <w:left w:val="nil"/>
              <w:bottom w:val="single" w:sz="4" w:space="0" w:color="auto"/>
              <w:right w:val="single" w:sz="4" w:space="0" w:color="auto"/>
            </w:tcBorders>
            <w:vAlign w:val="center"/>
            <w:hideMark/>
          </w:tcPr>
          <w:p w:rsidR="00BE64B7" w:rsidRPr="00B42046" w:rsidRDefault="00BE64B7">
            <w:pPr>
              <w:widowControl/>
              <w:jc w:val="center"/>
              <w:rPr>
                <w:rFonts w:asciiTheme="minorEastAsia" w:eastAsiaTheme="minorEastAsia" w:hAnsiTheme="minorEastAsia" w:cs="宋体"/>
                <w:kern w:val="0"/>
                <w:sz w:val="24"/>
              </w:rPr>
            </w:pPr>
            <w:r w:rsidRPr="00B42046">
              <w:rPr>
                <w:rFonts w:asciiTheme="minorEastAsia" w:eastAsiaTheme="minorEastAsia" w:hAnsiTheme="minorEastAsia" w:cs="宋体" w:hint="eastAsia"/>
                <w:kern w:val="0"/>
                <w:sz w:val="24"/>
              </w:rPr>
              <w:t>215068元</w:t>
            </w:r>
          </w:p>
        </w:tc>
        <w:tc>
          <w:tcPr>
            <w:tcW w:w="0" w:type="auto"/>
            <w:vMerge/>
            <w:tcBorders>
              <w:top w:val="nil"/>
              <w:left w:val="single" w:sz="4" w:space="0" w:color="auto"/>
              <w:bottom w:val="single" w:sz="4" w:space="0" w:color="000000"/>
              <w:right w:val="single" w:sz="4" w:space="0" w:color="auto"/>
            </w:tcBorders>
            <w:vAlign w:val="center"/>
            <w:hideMark/>
          </w:tcPr>
          <w:p w:rsidR="00BE64B7" w:rsidRPr="00B42046" w:rsidRDefault="00BE64B7">
            <w:pPr>
              <w:widowControl/>
              <w:jc w:val="left"/>
              <w:rPr>
                <w:rFonts w:asciiTheme="minorEastAsia" w:eastAsiaTheme="minorEastAsia" w:hAnsiTheme="minorEastAsia" w:cs="宋体"/>
                <w:kern w:val="0"/>
                <w:sz w:val="24"/>
              </w:rPr>
            </w:pPr>
          </w:p>
        </w:tc>
      </w:tr>
    </w:tbl>
    <w:p w:rsidR="00BE64B7" w:rsidRPr="00B42046" w:rsidRDefault="00BE64B7" w:rsidP="00BE64B7">
      <w:pPr>
        <w:spacing w:line="360" w:lineRule="auto"/>
        <w:ind w:firstLineChars="200" w:firstLine="480"/>
        <w:rPr>
          <w:rFonts w:asciiTheme="minorEastAsia" w:eastAsiaTheme="minorEastAsia" w:hAnsiTheme="minorEastAsia"/>
          <w:sz w:val="24"/>
        </w:rPr>
      </w:pPr>
    </w:p>
    <w:p w:rsidR="00BE64B7" w:rsidRPr="008E21EC" w:rsidRDefault="00BE64B7" w:rsidP="008E21EC">
      <w:pPr>
        <w:spacing w:line="360" w:lineRule="auto"/>
        <w:ind w:firstLineChars="200" w:firstLine="482"/>
        <w:rPr>
          <w:rFonts w:asciiTheme="minorEastAsia" w:eastAsiaTheme="minorEastAsia" w:hAnsiTheme="minorEastAsia"/>
          <w:b/>
          <w:sz w:val="24"/>
        </w:rPr>
      </w:pPr>
      <w:r w:rsidRPr="008E21EC">
        <w:rPr>
          <w:rFonts w:asciiTheme="minorEastAsia" w:eastAsiaTheme="minorEastAsia" w:hAnsiTheme="minorEastAsia" w:hint="eastAsia"/>
          <w:b/>
          <w:sz w:val="24"/>
        </w:rPr>
        <w:t>四、美国高等教育的特点</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对美国教育的学习，学生除了感受当地文化以及与当地学生交流，更重要的是学生在3周内感受了美国的课堂教育。20名学生和来自巴西、韩国的学生一起接受教学，这对外语学习有更大的促进作用。</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通过参观学校、参加学校组织的活动和与教师交流，特别是深入课堂听课，我们认为美国的教育教学方法的成功之处是坚持了自己的文化包容性，在以下几个方面很值得我们参考与借鉴：</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1、会计专业课程体系要科学合理</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（1）基础教育中</w:t>
      </w:r>
      <w:proofErr w:type="gramStart"/>
      <w:r w:rsidRPr="00B42046">
        <w:rPr>
          <w:rFonts w:asciiTheme="minorEastAsia" w:eastAsiaTheme="minorEastAsia" w:hAnsiTheme="minorEastAsia" w:hint="eastAsia"/>
          <w:sz w:val="24"/>
        </w:rPr>
        <w:t>突出宽</w:t>
      </w:r>
      <w:proofErr w:type="gramEnd"/>
      <w:r w:rsidRPr="00B42046">
        <w:rPr>
          <w:rFonts w:asciiTheme="minorEastAsia" w:eastAsiaTheme="minorEastAsia" w:hAnsiTheme="minorEastAsia" w:hint="eastAsia"/>
          <w:sz w:val="24"/>
        </w:rPr>
        <w:t>口径、厚基础、人文社科和自然科学知识的重要性。从西伊利诺伊大学会计专业的课程设置上可以看出基础教育体现了“厚基础”。</w:t>
      </w:r>
      <w:r w:rsidRPr="00B42046">
        <w:rPr>
          <w:rFonts w:asciiTheme="minorEastAsia" w:eastAsiaTheme="minorEastAsia" w:hAnsiTheme="minorEastAsia" w:hint="eastAsia"/>
          <w:sz w:val="24"/>
        </w:rPr>
        <w:lastRenderedPageBreak/>
        <w:t>从课程体系结构上看，基础课及选修课的学分占了总学分的一半，开设的课程尤其加强了人文社科和自然科学等方面知识的教育，其中，人文学科知识包括了历史、文学、哲学、语言学、伦理学等。社会科学知识包括社会学、经济学、法学等方面的知识。自然科学知识则包括生物学、数学等课程。</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(2)专业课程中体现了会计教育必备的专业基础知识，同时重视法律知识的教学。</w:t>
      </w:r>
      <w:proofErr w:type="gramStart"/>
      <w:r w:rsidRPr="00B42046">
        <w:rPr>
          <w:rFonts w:asciiTheme="minorEastAsia" w:eastAsiaTheme="minorEastAsia" w:hAnsiTheme="minorEastAsia" w:hint="eastAsia"/>
          <w:sz w:val="24"/>
        </w:rPr>
        <w:t>从设置</w:t>
      </w:r>
      <w:proofErr w:type="gramEnd"/>
      <w:r w:rsidRPr="00B42046">
        <w:rPr>
          <w:rFonts w:asciiTheme="minorEastAsia" w:eastAsiaTheme="minorEastAsia" w:hAnsiTheme="minorEastAsia" w:hint="eastAsia"/>
          <w:sz w:val="24"/>
        </w:rPr>
        <w:t>的专业基础课程名称来看，专业基础课涵盖了管理信息系统、统计学、管理学、财政学、市场营销、商业政策以及管理分析等宏观、中 观和微观三个层面。尤其注重分析类课程的设置，有利于培养学生分析问题和解决问题的能力。在西伊利诺伊大学，讲授法律的老师是在会计系，会计专业课程的教学中特别重视法律知识的教学。将经济法、所得税法等法律类课程与中级财务会计、高级财务会计、管理会计、审计等专业课程作为会计专业的核心课程，提升了法律类课程在会计教育中的地位。</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2、学习成绩的考核和评价体系应公平合理</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美国高校对于学生的考评更注重的是学生的综合素质，不会由单纯的一次考试来决定，而需要综合平时成绩和期末考试成绩。平时成绩主要是来自作业、平时测验、课堂参与及出勤率和小论文等。</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在西伊利诺伊大学，首先是课外作业特别多。老师讲课很精，大量的是让学生课外自己去阅读、思考、写文章，完成各类作业。而且平时学习与作业情况，老师要作为评价学生每学期总成绩的重要内容，这样的评价体系，一方面督促学生做好课前预习与课后复习的工作；另一方面，也有利于教师对学生平时学习情况的同步控制，提高了教学效果和效率。二是考试特别多。平时测验一学期一般会安排三到四次，期末考试多为闭卷考试。考试内容重视创造思维和独立思考，强调分析问题和解决问题能力的考核。除掉少量的选择和判断题外，多为综合性的主观题。这需要学生平时大量阅读，积累相当的会计专业知识，这样在考试中 才能思路清晰、灵活运用，从而</w:t>
      </w:r>
      <w:proofErr w:type="gramStart"/>
      <w:r w:rsidRPr="00B42046">
        <w:rPr>
          <w:rFonts w:asciiTheme="minorEastAsia" w:eastAsiaTheme="minorEastAsia" w:hAnsiTheme="minorEastAsia" w:hint="eastAsia"/>
          <w:sz w:val="24"/>
        </w:rPr>
        <w:t>作出</w:t>
      </w:r>
      <w:proofErr w:type="gramEnd"/>
      <w:r w:rsidRPr="00B42046">
        <w:rPr>
          <w:rFonts w:asciiTheme="minorEastAsia" w:eastAsiaTheme="minorEastAsia" w:hAnsiTheme="minorEastAsia" w:hint="eastAsia"/>
          <w:sz w:val="24"/>
        </w:rPr>
        <w:t>分析和决策。</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p>
    <w:p w:rsidR="00BE64B7" w:rsidRPr="005807DA" w:rsidRDefault="00BE64B7" w:rsidP="00BE64B7">
      <w:pPr>
        <w:spacing w:line="360" w:lineRule="auto"/>
        <w:rPr>
          <w:rFonts w:asciiTheme="minorEastAsia" w:eastAsiaTheme="minorEastAsia" w:hAnsiTheme="minorEastAsia"/>
          <w:b/>
          <w:sz w:val="24"/>
        </w:rPr>
      </w:pPr>
      <w:r w:rsidRPr="005807DA">
        <w:rPr>
          <w:rFonts w:asciiTheme="minorEastAsia" w:eastAsiaTheme="minorEastAsia" w:hAnsiTheme="minorEastAsia" w:hint="eastAsia"/>
          <w:b/>
          <w:sz w:val="24"/>
        </w:rPr>
        <w:t>五、访学活动对今后教学的启发</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1、会计培养目标应明确定位</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会计教育培养目标一直是我国会计高等教育争论不休的问题。究竟是要培养</w:t>
      </w:r>
      <w:r w:rsidRPr="00B42046">
        <w:rPr>
          <w:rFonts w:asciiTheme="minorEastAsia" w:eastAsiaTheme="minorEastAsia" w:hAnsiTheme="minorEastAsia" w:hint="eastAsia"/>
          <w:sz w:val="24"/>
        </w:rPr>
        <w:lastRenderedPageBreak/>
        <w:t>“通才”还是“专才”，是“应用型人才”还是“研究型人才”，关于这个问题一直没有一个统一的答案。</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美国会计教育改革委员会明确指出：学校会计教育的目的不在于训练学生在毕业时即成为一个专业人员，而是在于培养他们具备未来成为一个专业人员的学习能力和创新能力，使其终身学习。因此，高等会计教育并不是也根本不可能做到把一名经验丰富的职业会计师应具有的知识和技能都传授给学生，而是教会他们如何学习，具备获取职业会计</w:t>
      </w:r>
      <w:proofErr w:type="gramStart"/>
      <w:r w:rsidRPr="00B42046">
        <w:rPr>
          <w:rFonts w:asciiTheme="minorEastAsia" w:eastAsiaTheme="minorEastAsia" w:hAnsiTheme="minorEastAsia" w:hint="eastAsia"/>
          <w:sz w:val="24"/>
        </w:rPr>
        <w:t>师资格所需要</w:t>
      </w:r>
      <w:proofErr w:type="gramEnd"/>
      <w:r w:rsidRPr="00B42046">
        <w:rPr>
          <w:rFonts w:asciiTheme="minorEastAsia" w:eastAsiaTheme="minorEastAsia" w:hAnsiTheme="minorEastAsia" w:hint="eastAsia"/>
          <w:sz w:val="24"/>
        </w:rPr>
        <w:t>的学习能力。因此，在美国高等会计教育不仅是一种专业技术教育，更是一种素质教育。在进行会计教育改革时，要求学生通过大学阶段的学习，打下宽厚而坚实的理论基础，培养其学习兴趣、学习能力、创造能力以及作为一名会计工作者所应具备的职业道德精神，而不仅仅是让学生记住一些课本知识和规章制度。“授人以鱼，不如授人以渔”，让学生逐渐养成自我学习与不断更新知识的习惯和能力，通过不断加强学习来适应会计服务多元化要求。对会计教育来说，最为关键的目标并不在于让学生掌握多少知识，而在于培养他们的综合素质和终生学习的能力。</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2、会计教学模式应灵活，注重培养学生的创新能力</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（1）教学方法灵活</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在教学方法上“教师授课为辅，学生参与为主”的方法逐步取代以教师授课为主的方法。注重师生间积极有效的互动，促使学生主动学习，启发学生思考帮助学生解决疑难问题，把教学重点放在培养学生独立思考和分析问题解决问题的能力和团队精神，教学过程中强调的是学生的自学能力和创造能力；学生则通过案例研究、小组讨论、分小组做项目、课堂演示、模拟操作、社会调差、社会实践等方式，调动起学习的积极性和主动性。</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（2）教学手段多样</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在西伊利诺伊大学，教学资源也相当丰富。每间教室的教学仪器器材都是齐全的，几乎每个教室都有电视、电脑、投影仪等设备。教师可以根据授课内容自由选择用何种工具。另外任课教师还会将自己的电子邮件地址告诉学生，方便师生课后的交流，同时还会根据学校的要求将自己授课的课件、参考资料等有关的课程信息公布在学校网站的授课主页上，使得学习这门课的学生可以方便的得到教师的授课资源。另外教师在网上还开设了讨论版，这是教师和学生间的互动平</w:t>
      </w:r>
      <w:r w:rsidRPr="00B42046">
        <w:rPr>
          <w:rFonts w:asciiTheme="minorEastAsia" w:eastAsiaTheme="minorEastAsia" w:hAnsiTheme="minorEastAsia" w:hint="eastAsia"/>
          <w:sz w:val="24"/>
        </w:rPr>
        <w:lastRenderedPageBreak/>
        <w:t>台，学生对课程的任何疑问都可以发表，教师和学生共同探讨，最终帮助学生完成该门课程的学习。</w:t>
      </w:r>
    </w:p>
    <w:p w:rsidR="00BE64B7" w:rsidRPr="00B42046" w:rsidRDefault="00BE64B7" w:rsidP="00BE64B7">
      <w:pPr>
        <w:spacing w:line="360" w:lineRule="auto"/>
        <w:ind w:firstLineChars="200" w:firstLine="480"/>
        <w:jc w:val="left"/>
        <w:rPr>
          <w:rFonts w:asciiTheme="minorEastAsia" w:eastAsiaTheme="minorEastAsia" w:hAnsiTheme="minorEastAsia"/>
          <w:sz w:val="24"/>
        </w:rPr>
      </w:pPr>
      <w:r w:rsidRPr="00B42046">
        <w:rPr>
          <w:rFonts w:asciiTheme="minorEastAsia" w:eastAsiaTheme="minorEastAsia" w:hAnsiTheme="minorEastAsia" w:hint="eastAsia"/>
          <w:sz w:val="24"/>
        </w:rPr>
        <w:t>3、完善的师资队伍建设制度和良好的聘用机制、竞争机制、淘汰机制和激励机制</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要保障高水平的教学质量，必须有高水平的教师，教学质量与师资队伍质量有直接关系，可以说师资队伍的质量决定着一个学校的教学质量。西伊利诺伊大学在师资队伍建设方面主要有这样亮点经验：一是对教师进行继续教育培训，提高教师的理论水平和实践能力。美国高等院校联盟规定：大部分的大学教师必须具有最近取得的相关会计实务工作经验，在西伊利诺伊大学，会计系的老师很多都具有美国注册会计师资格，并且在会计师事务所或其他事务部门兼职，这些措施对于增加教师的阅历和实践经验，提高业务水平很有帮助。二是学校具有完善教学职称聘任制度、竞争机制、激励机制、终身制机制等。在美国高校，正式教师分终身系列和非终身系列。从西伊利诺伊大学的会计系来看绝大多数的老师都是终身系列的，讲师非常少。对于从事教育工作的教师而言，这种聘任制度保证了的教师的工作和科研的质量。</w:t>
      </w:r>
    </w:p>
    <w:p w:rsidR="00BE64B7" w:rsidRPr="00B42046" w:rsidRDefault="00BE64B7" w:rsidP="00BE64B7">
      <w:pPr>
        <w:spacing w:line="360" w:lineRule="auto"/>
        <w:ind w:firstLineChars="200" w:firstLine="480"/>
        <w:rPr>
          <w:rFonts w:asciiTheme="minorEastAsia" w:eastAsiaTheme="minorEastAsia" w:hAnsiTheme="minorEastAsia"/>
          <w:sz w:val="24"/>
        </w:rPr>
      </w:pPr>
    </w:p>
    <w:p w:rsidR="00BE64B7" w:rsidRPr="005807DA" w:rsidRDefault="00BE64B7" w:rsidP="00BE64B7">
      <w:pPr>
        <w:spacing w:line="360" w:lineRule="auto"/>
        <w:rPr>
          <w:rFonts w:asciiTheme="minorEastAsia" w:eastAsiaTheme="minorEastAsia" w:hAnsiTheme="minorEastAsia"/>
          <w:b/>
          <w:sz w:val="24"/>
        </w:rPr>
      </w:pPr>
      <w:r w:rsidRPr="005807DA">
        <w:rPr>
          <w:rFonts w:asciiTheme="minorEastAsia" w:eastAsiaTheme="minorEastAsia" w:hAnsiTheme="minorEastAsia" w:hint="eastAsia"/>
          <w:b/>
          <w:sz w:val="24"/>
        </w:rPr>
        <w:t>六、下一步打算</w:t>
      </w:r>
    </w:p>
    <w:p w:rsidR="00BE64B7" w:rsidRPr="00B42046" w:rsidRDefault="00BE64B7" w:rsidP="00BE64B7">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在学校经费允许的情况下，我院愿继续开展中美两校间的交流互访活动，不仅用以增强学生学习外语和专业知识的自信心，也用以提升经管学院办学品质，为学生提供一条选择的出路。</w:t>
      </w:r>
    </w:p>
    <w:p w:rsidR="009516B4" w:rsidRPr="00B42046" w:rsidRDefault="00BE64B7" w:rsidP="00F34972">
      <w:pPr>
        <w:spacing w:line="360" w:lineRule="auto"/>
        <w:ind w:firstLineChars="200" w:firstLine="480"/>
        <w:rPr>
          <w:rFonts w:asciiTheme="minorEastAsia" w:eastAsiaTheme="minorEastAsia" w:hAnsiTheme="minorEastAsia"/>
          <w:sz w:val="24"/>
        </w:rPr>
      </w:pPr>
      <w:r w:rsidRPr="00B42046">
        <w:rPr>
          <w:rFonts w:asciiTheme="minorEastAsia" w:eastAsiaTheme="minorEastAsia" w:hAnsiTheme="minorEastAsia" w:hint="eastAsia"/>
          <w:sz w:val="24"/>
        </w:rPr>
        <w:t>随着经济全球化的发展，我们应结合我校实际情况，积极借鉴美国会计教育改革的经验，将会计职业界的要求引入到会计教育的过程中来。同时确立合理的会计教育目标，设置科学的会计专业教育课程，建立公平合理的考核和评价体系，改进会计教学模式，注重培养学生的创新能力，加强师资队伍建设，培养满足社会需求的会计人才。5周的短暂赴美国西伊利诺伊大学访问交流，对学生而言开阔了眼界，深入了解并感受了美国文化和大学教育；对出访教师而言，这也是一次难得的机会与国外同行交流沟通；更重要的是通过此次东海学院经管学院与西伊利诺伊大学的合作不但加强了两校之间的合作关系，而且也为东海学院国际办学模式提供了一条良性发展的道路，对于切实提升我校办学特色和今后学术交流</w:t>
      </w:r>
      <w:r w:rsidRPr="00B42046">
        <w:rPr>
          <w:rFonts w:asciiTheme="minorEastAsia" w:eastAsiaTheme="minorEastAsia" w:hAnsiTheme="minorEastAsia" w:hint="eastAsia"/>
          <w:sz w:val="24"/>
        </w:rPr>
        <w:lastRenderedPageBreak/>
        <w:t>互访起到了积极的作用。感谢东海学院提供的经费资助；感谢美国西伊利诺伊大学为访学活动提供的各种学习、生活条件；感谢中美双方领导和所有工作人员的帮助和支持；为我校经管学院学生提供了一个良好的机会。</w:t>
      </w:r>
    </w:p>
    <w:sectPr w:rsidR="009516B4" w:rsidRPr="00B42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20"/>
    <w:rsid w:val="005807DA"/>
    <w:rsid w:val="0084216A"/>
    <w:rsid w:val="008E21EC"/>
    <w:rsid w:val="009202C5"/>
    <w:rsid w:val="009516B4"/>
    <w:rsid w:val="00B42046"/>
    <w:rsid w:val="00BE64B7"/>
    <w:rsid w:val="00C6756D"/>
    <w:rsid w:val="00F34972"/>
    <w:rsid w:val="00FC3620"/>
    <w:rsid w:val="00F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69445">
      <w:bodyDiv w:val="1"/>
      <w:marLeft w:val="0"/>
      <w:marRight w:val="0"/>
      <w:marTop w:val="0"/>
      <w:marBottom w:val="0"/>
      <w:divBdr>
        <w:top w:val="none" w:sz="0" w:space="0" w:color="auto"/>
        <w:left w:val="none" w:sz="0" w:space="0" w:color="auto"/>
        <w:bottom w:val="none" w:sz="0" w:space="0" w:color="auto"/>
        <w:right w:val="none" w:sz="0" w:space="0" w:color="auto"/>
      </w:divBdr>
    </w:div>
    <w:div w:id="16692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36</cp:revision>
  <dcterms:created xsi:type="dcterms:W3CDTF">2017-09-22T00:37:00Z</dcterms:created>
  <dcterms:modified xsi:type="dcterms:W3CDTF">2017-10-09T00:28:00Z</dcterms:modified>
</cp:coreProperties>
</file>