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3C" w:rsidRPr="00F42AB7" w:rsidRDefault="00982F3C" w:rsidP="00F42AB7">
      <w:pPr>
        <w:widowControl/>
        <w:adjustRightInd w:val="0"/>
        <w:snapToGrid w:val="0"/>
        <w:spacing w:beforeLines="50" w:before="156" w:afterLines="50" w:after="156" w:line="440" w:lineRule="exact"/>
        <w:jc w:val="center"/>
        <w:outlineLvl w:val="1"/>
        <w:rPr>
          <w:rFonts w:asciiTheme="minorEastAsia" w:hAnsiTheme="minorEastAsia" w:cs="Arial"/>
          <w:color w:val="000000"/>
          <w:kern w:val="0"/>
          <w:sz w:val="24"/>
          <w:szCs w:val="24"/>
        </w:rPr>
      </w:pPr>
      <w:bookmarkStart w:id="0" w:name="_GoBack"/>
      <w:r w:rsidRPr="00F42AB7">
        <w:rPr>
          <w:rFonts w:asciiTheme="minorEastAsia" w:hAnsiTheme="minorEastAsia" w:cs="Arial" w:hint="eastAsia"/>
          <w:color w:val="000000"/>
          <w:kern w:val="0"/>
          <w:sz w:val="24"/>
          <w:szCs w:val="24"/>
        </w:rPr>
        <w:t>关于开展2017-2018学年国家奖学金、上海市奖学金和国家励志奖学金评审工作的通知</w:t>
      </w:r>
    </w:p>
    <w:bookmarkEnd w:id="0"/>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为激励优秀学生勤奋学习、努力进取，在德智体美等方面得到全面发展，根据《上海市教育委员会关于下达2018年普通本科高校、高等职业学校国家奖学金、上海市奖学金、国家励志奖学金和秋季学期国家助学金计划的通知》（沪教委学〔2018〕33号）、《2017-2018学年上海市普通本科高等职业学校国家奖学金、国家励志奖学金和上海市奖学金评审要求和相关材料报送办法》及《上海市人民政府关于建立健全普通本科高校、高等职业学校和中等职业学校家庭经济困难学生资助政策体系的实施意见》（沪府发〔2007〕35号）等文件的有关规定，结合我校实际，现将我校2017-2018学年国家奖学金、上海市奖学金和国家励志奖学金评审工作有关事宜通知如下：</w:t>
      </w:r>
    </w:p>
    <w:p w:rsidR="00982F3C" w:rsidRPr="00F42AB7" w:rsidRDefault="00982F3C" w:rsidP="00F42AB7">
      <w:pPr>
        <w:widowControl/>
        <w:adjustRightInd w:val="0"/>
        <w:snapToGrid w:val="0"/>
        <w:spacing w:beforeLines="50" w:before="156" w:afterLines="50" w:after="156" w:line="440" w:lineRule="exact"/>
        <w:ind w:firstLine="482"/>
        <w:jc w:val="left"/>
        <w:rPr>
          <w:rFonts w:asciiTheme="minorEastAsia" w:hAnsiTheme="minorEastAsia" w:cs="宋体"/>
          <w:color w:val="5E5E5E"/>
          <w:kern w:val="0"/>
          <w:sz w:val="24"/>
          <w:szCs w:val="24"/>
        </w:rPr>
      </w:pPr>
      <w:r w:rsidRPr="00F42AB7">
        <w:rPr>
          <w:rFonts w:asciiTheme="minorEastAsia" w:hAnsiTheme="minorEastAsia" w:cs="宋体" w:hint="eastAsia"/>
          <w:bCs/>
          <w:color w:val="5E5E5E"/>
          <w:kern w:val="0"/>
          <w:sz w:val="24"/>
          <w:szCs w:val="24"/>
          <w:bdr w:val="none" w:sz="0" w:space="0" w:color="auto" w:frame="1"/>
        </w:rPr>
        <w:t>一、评选对象</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2016年、2017年入学的全日制普通教育在册在读学生。</w:t>
      </w:r>
    </w:p>
    <w:p w:rsidR="00982F3C" w:rsidRPr="00F42AB7" w:rsidRDefault="00982F3C" w:rsidP="00F42AB7">
      <w:pPr>
        <w:widowControl/>
        <w:adjustRightInd w:val="0"/>
        <w:snapToGrid w:val="0"/>
        <w:spacing w:beforeLines="50" w:before="156" w:afterLines="50" w:after="156" w:line="440" w:lineRule="exact"/>
        <w:ind w:firstLine="482"/>
        <w:jc w:val="left"/>
        <w:rPr>
          <w:rFonts w:asciiTheme="minorEastAsia" w:hAnsiTheme="minorEastAsia" w:cs="宋体"/>
          <w:color w:val="5E5E5E"/>
          <w:kern w:val="0"/>
          <w:sz w:val="24"/>
          <w:szCs w:val="24"/>
        </w:rPr>
      </w:pPr>
      <w:r w:rsidRPr="00F42AB7">
        <w:rPr>
          <w:rFonts w:asciiTheme="minorEastAsia" w:hAnsiTheme="minorEastAsia" w:cs="宋体" w:hint="eastAsia"/>
          <w:bCs/>
          <w:color w:val="5E5E5E"/>
          <w:kern w:val="0"/>
          <w:sz w:val="24"/>
          <w:szCs w:val="24"/>
          <w:bdr w:val="none" w:sz="0" w:space="0" w:color="auto" w:frame="1"/>
        </w:rPr>
        <w:t>二、标准及名额</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1.国家奖学金、上海市奖学金的奖励标准为每人每年8000元，按年度一次性发放给获奖学生；</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2.国家励志奖学金的奖励标准为每人每年5000元，按年度一次性发放给获奖学生；</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3.本学年上海市教委分配给我校的国家奖学金名额为3名、上海市奖学金名额为4名、国家励志奖学金名额为167名；</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4.同一学年内，同一学生只能申请国家奖学金、上海市奖学金或国家励志奖学金三项中的一项，但获奖的学生可以同时申请国家助学金。</w:t>
      </w:r>
    </w:p>
    <w:p w:rsidR="00982F3C" w:rsidRPr="00F42AB7" w:rsidRDefault="00982F3C" w:rsidP="00F42AB7">
      <w:pPr>
        <w:widowControl/>
        <w:adjustRightInd w:val="0"/>
        <w:snapToGrid w:val="0"/>
        <w:spacing w:beforeLines="50" w:before="156" w:afterLines="50" w:after="156" w:line="440" w:lineRule="exact"/>
        <w:ind w:firstLine="482"/>
        <w:jc w:val="left"/>
        <w:rPr>
          <w:rFonts w:asciiTheme="minorEastAsia" w:hAnsiTheme="minorEastAsia" w:cs="宋体"/>
          <w:color w:val="5E5E5E"/>
          <w:kern w:val="0"/>
          <w:sz w:val="24"/>
          <w:szCs w:val="24"/>
        </w:rPr>
      </w:pPr>
      <w:r w:rsidRPr="00F42AB7">
        <w:rPr>
          <w:rFonts w:asciiTheme="minorEastAsia" w:hAnsiTheme="minorEastAsia" w:cs="宋体" w:hint="eastAsia"/>
          <w:bCs/>
          <w:color w:val="5E5E5E"/>
          <w:kern w:val="0"/>
          <w:sz w:val="24"/>
          <w:szCs w:val="24"/>
          <w:bdr w:val="none" w:sz="0" w:space="0" w:color="auto" w:frame="1"/>
        </w:rPr>
        <w:t>三、评选条件</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1.热爱社会主义祖国，拥护中国共产党的领导；</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2.遵守宪法和法律，遵守学校规章制度，无违法违规现象，未受过学校纪律处分；</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3.诚实守信，道德品质优良；</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lastRenderedPageBreak/>
        <w:t>4.在校期间学习成绩优异，社会实践、创新能力、综合素质等方面表现特别突出；（此条针对国家奖学金和上海市奖学金申请者，文件后</w:t>
      </w:r>
      <w:proofErr w:type="gramStart"/>
      <w:r w:rsidRPr="00F42AB7">
        <w:rPr>
          <w:rFonts w:asciiTheme="minorEastAsia" w:hAnsiTheme="minorEastAsia" w:cs="宋体" w:hint="eastAsia"/>
          <w:color w:val="5E5E5E"/>
          <w:kern w:val="0"/>
          <w:sz w:val="24"/>
          <w:szCs w:val="24"/>
          <w:bdr w:val="none" w:sz="0" w:space="0" w:color="auto" w:frame="1"/>
        </w:rPr>
        <w:t>附具体</w:t>
      </w:r>
      <w:proofErr w:type="gramEnd"/>
      <w:r w:rsidRPr="00F42AB7">
        <w:rPr>
          <w:rFonts w:asciiTheme="minorEastAsia" w:hAnsiTheme="minorEastAsia" w:cs="宋体" w:hint="eastAsia"/>
          <w:color w:val="5E5E5E"/>
          <w:kern w:val="0"/>
          <w:sz w:val="24"/>
          <w:szCs w:val="24"/>
          <w:bdr w:val="none" w:sz="0" w:space="0" w:color="auto" w:frame="1"/>
        </w:rPr>
        <w:t>获奖条件）</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5.家庭经济困难，生活简朴，积极参加社会公益活动，具有自我解困意识，愿意通过自己的努力积极解决经济上的困难，且在校期间成绩优秀或学习成绩有明显进步者。（此条针对国家励志奖学金申请者）</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6.申请国家励志奖学金的学生原则上应在评审年度获得过奖学金，如未获得奖学金，但成绩有明显进步的也可提出申请，需提供评审年度两个学期的成绩单。</w:t>
      </w:r>
    </w:p>
    <w:p w:rsidR="00982F3C" w:rsidRPr="00F42AB7" w:rsidRDefault="00982F3C" w:rsidP="00F42AB7">
      <w:pPr>
        <w:widowControl/>
        <w:adjustRightInd w:val="0"/>
        <w:snapToGrid w:val="0"/>
        <w:spacing w:beforeLines="50" w:before="156" w:afterLines="50" w:after="156" w:line="440" w:lineRule="exact"/>
        <w:ind w:firstLine="482"/>
        <w:jc w:val="left"/>
        <w:rPr>
          <w:rFonts w:asciiTheme="minorEastAsia" w:hAnsiTheme="minorEastAsia" w:cs="宋体"/>
          <w:color w:val="5E5E5E"/>
          <w:kern w:val="0"/>
          <w:sz w:val="24"/>
          <w:szCs w:val="24"/>
        </w:rPr>
      </w:pPr>
      <w:r w:rsidRPr="00F42AB7">
        <w:rPr>
          <w:rFonts w:asciiTheme="minorEastAsia" w:hAnsiTheme="minorEastAsia" w:cs="宋体" w:hint="eastAsia"/>
          <w:bCs/>
          <w:color w:val="5E5E5E"/>
          <w:kern w:val="0"/>
          <w:sz w:val="24"/>
          <w:szCs w:val="24"/>
          <w:bdr w:val="none" w:sz="0" w:space="0" w:color="auto" w:frame="1"/>
        </w:rPr>
        <w:t>四、评定程序：</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1.学生申请 (</w:t>
      </w:r>
      <w:r w:rsidRPr="00F42AB7">
        <w:rPr>
          <w:rFonts w:asciiTheme="minorEastAsia" w:hAnsiTheme="minorEastAsia" w:cs="宋体" w:hint="eastAsia"/>
          <w:bCs/>
          <w:color w:val="5E5E5E"/>
          <w:kern w:val="0"/>
          <w:sz w:val="24"/>
          <w:szCs w:val="24"/>
          <w:bdr w:val="none" w:sz="0" w:space="0" w:color="auto" w:frame="1"/>
        </w:rPr>
        <w:t>2018年9月5日-9月11日</w:t>
      </w:r>
      <w:r w:rsidRPr="00F42AB7">
        <w:rPr>
          <w:rFonts w:asciiTheme="minorEastAsia" w:hAnsiTheme="minorEastAsia" w:cs="宋体" w:hint="eastAsia"/>
          <w:color w:val="5E5E5E"/>
          <w:kern w:val="0"/>
          <w:sz w:val="24"/>
          <w:szCs w:val="24"/>
          <w:bdr w:val="none" w:sz="0" w:space="0" w:color="auto" w:frame="1"/>
        </w:rPr>
        <w:t>)</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符合条件的学生向所在学院提出申请，注册登录上海学生资助网进行在线填报国家奖学金、上海市奖学金或国家励志奖学金申请审批表。（学生登陆网址：</w:t>
      </w:r>
      <w:r w:rsidRPr="00F42AB7">
        <w:rPr>
          <w:rFonts w:asciiTheme="minorEastAsia" w:hAnsiTheme="minorEastAsia" w:cs="宋体" w:hint="eastAsia"/>
          <w:color w:val="0000FF"/>
          <w:kern w:val="0"/>
          <w:sz w:val="24"/>
          <w:szCs w:val="24"/>
          <w:u w:val="single"/>
          <w:bdr w:val="none" w:sz="0" w:space="0" w:color="auto" w:frame="1"/>
        </w:rPr>
        <w:t>http://116.236.218.71:8080/infomssh/login_online.jsp</w:t>
      </w:r>
      <w:r w:rsidRPr="00F42AB7">
        <w:rPr>
          <w:rFonts w:asciiTheme="minorEastAsia" w:hAnsiTheme="minorEastAsia" w:cs="宋体" w:hint="eastAsia"/>
          <w:color w:val="5E5E5E"/>
          <w:kern w:val="0"/>
          <w:sz w:val="24"/>
          <w:szCs w:val="24"/>
          <w:bdr w:val="none" w:sz="0" w:space="0" w:color="auto" w:frame="1"/>
        </w:rPr>
        <w:t>）</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2.辅导员推荐、学院审批公示（</w:t>
      </w:r>
      <w:r w:rsidRPr="00F42AB7">
        <w:rPr>
          <w:rFonts w:asciiTheme="minorEastAsia" w:hAnsiTheme="minorEastAsia" w:cs="宋体" w:hint="eastAsia"/>
          <w:bCs/>
          <w:color w:val="5E5E5E"/>
          <w:kern w:val="0"/>
          <w:sz w:val="24"/>
          <w:szCs w:val="24"/>
          <w:bdr w:val="none" w:sz="0" w:space="0" w:color="auto" w:frame="1"/>
        </w:rPr>
        <w:t>2018年9月5日-9月21日</w:t>
      </w:r>
      <w:r w:rsidRPr="00F42AB7">
        <w:rPr>
          <w:rFonts w:asciiTheme="minorEastAsia" w:hAnsiTheme="minorEastAsia" w:cs="宋体" w:hint="eastAsia"/>
          <w:color w:val="5E5E5E"/>
          <w:kern w:val="0"/>
          <w:sz w:val="24"/>
          <w:szCs w:val="24"/>
          <w:bdr w:val="none" w:sz="0" w:space="0" w:color="auto" w:frame="1"/>
        </w:rPr>
        <w:t>）</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各学院在学生完成申请后，开展初评工作。</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（1）学生成绩按照学校奖学金评定办法进行考核；</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（2）学生政治素质、遵守校规校纪情况要广泛征求班级同学、辅导员、任课教师意见并结合平时表现进行确认；</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（3）学生社会实践、创新能力、综合素质等方面现实表现，根据学生提供的证明材料，结合专业特点，听取学院、分团委、学生会的意见，最终由学院奖学金评审工作小组集体研究、讨论确认；</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4）辅导员和学院办公室主任在线审核，学院办公室审核完毕后提交学校，并将推荐出的本学院国家奖学金、上海市奖学金和国家励志奖学金候选人名单，学院推荐名单和申报材料请于9月14日前报送学生工作部，学院推荐学生名单在各自学院内进行5个工作日的公示。（学院登陆网址：</w:t>
      </w:r>
      <w:hyperlink r:id="rId7" w:history="1">
        <w:r w:rsidRPr="00F42AB7">
          <w:rPr>
            <w:rFonts w:asciiTheme="minorEastAsia" w:hAnsiTheme="minorEastAsia" w:cs="宋体" w:hint="eastAsia"/>
            <w:kern w:val="0"/>
            <w:sz w:val="24"/>
            <w:szCs w:val="24"/>
            <w:u w:val="single"/>
            <w:bdr w:val="none" w:sz="0" w:space="0" w:color="auto" w:frame="1"/>
          </w:rPr>
          <w:t>http://116.236.218.71:8080/infomssh/identity/index.action</w:t>
        </w:r>
      </w:hyperlink>
      <w:r w:rsidRPr="00F42AB7">
        <w:rPr>
          <w:rFonts w:asciiTheme="minorEastAsia" w:hAnsiTheme="minorEastAsia" w:cs="宋体" w:hint="eastAsia"/>
          <w:kern w:val="0"/>
          <w:sz w:val="24"/>
          <w:szCs w:val="24"/>
          <w:bdr w:val="none" w:sz="0" w:space="0" w:color="auto" w:frame="1"/>
        </w:rPr>
        <w:t>。）</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lastRenderedPageBreak/>
        <w:t>（5）学生工作部组织国家奖学金、上海市奖学金候选人进行校内</w:t>
      </w:r>
      <w:r w:rsidRPr="00F42AB7">
        <w:rPr>
          <w:rFonts w:asciiTheme="minorEastAsia" w:hAnsiTheme="minorEastAsia" w:cs="宋体" w:hint="eastAsia"/>
          <w:bCs/>
          <w:color w:val="5E5E5E"/>
          <w:kern w:val="0"/>
          <w:sz w:val="24"/>
          <w:szCs w:val="24"/>
          <w:bdr w:val="none" w:sz="0" w:space="0" w:color="auto" w:frame="1"/>
        </w:rPr>
        <w:t>答辩会（日期9月18日，</w:t>
      </w:r>
      <w:proofErr w:type="gramStart"/>
      <w:r w:rsidRPr="00F42AB7">
        <w:rPr>
          <w:rFonts w:asciiTheme="minorEastAsia" w:hAnsiTheme="minorEastAsia" w:cs="宋体" w:hint="eastAsia"/>
          <w:bCs/>
          <w:color w:val="5E5E5E"/>
          <w:kern w:val="0"/>
          <w:sz w:val="24"/>
          <w:szCs w:val="24"/>
          <w:bdr w:val="none" w:sz="0" w:space="0" w:color="auto" w:frame="1"/>
        </w:rPr>
        <w:t>地点南</w:t>
      </w:r>
      <w:proofErr w:type="gramEnd"/>
      <w:r w:rsidRPr="00F42AB7">
        <w:rPr>
          <w:rFonts w:asciiTheme="minorEastAsia" w:hAnsiTheme="minorEastAsia" w:cs="宋体" w:hint="eastAsia"/>
          <w:bCs/>
          <w:color w:val="5E5E5E"/>
          <w:kern w:val="0"/>
          <w:sz w:val="24"/>
          <w:szCs w:val="24"/>
          <w:bdr w:val="none" w:sz="0" w:space="0" w:color="auto" w:frame="1"/>
        </w:rPr>
        <w:t>807，具体时间另行通知），</w:t>
      </w:r>
      <w:r w:rsidRPr="00F42AB7">
        <w:rPr>
          <w:rFonts w:asciiTheme="minorEastAsia" w:hAnsiTheme="minorEastAsia" w:cs="宋体" w:hint="eastAsia"/>
          <w:color w:val="5E5E5E"/>
          <w:kern w:val="0"/>
          <w:sz w:val="24"/>
          <w:szCs w:val="24"/>
          <w:bdr w:val="none" w:sz="0" w:space="0" w:color="auto" w:frame="1"/>
        </w:rPr>
        <w:t>推选优秀学生上报。（答辩小组评委：由学校奖学金评审小组成员、各学院分管学生工作办公室主任担任）</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答辩要求：①个人陈述，时间不超过5分钟，可通过多媒体手段辅助形式进行答辩，必须配以PPT展示；②展示内容包括：个人基本情况、思想品德、学习情况、获奖情况、社会工作情况、社会实践、文体特长（文艺、体育、辩论等）、公益活动等；③答辩人着装大方得体；④评委提问。</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6）答辩会结束后，学校审核候选人名单。审核通过的学生学院可打印其国家奖学金申请审批表、上海市奖学金申请审批表和国家励志奖学金申请审批表，表格为一式三份，务必正反面打印在一张纸上，学生申请理由和辅导员及学院办公室主任意见不得超出规定字数，不能增加页数，打印完毕后由学生本人和辅导员在对应位置用黑色水笔或签字笔亲笔签名，学院办公室主任亲笔签名后并加盖部门公章；</w:t>
      </w:r>
    </w:p>
    <w:p w:rsidR="00982F3C" w:rsidRPr="00F42AB7" w:rsidRDefault="00982F3C" w:rsidP="00F42AB7">
      <w:pPr>
        <w:widowControl/>
        <w:adjustRightInd w:val="0"/>
        <w:snapToGrid w:val="0"/>
        <w:spacing w:beforeLines="50" w:before="156" w:afterLines="50" w:after="156" w:line="440" w:lineRule="exact"/>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     3.学校评审公示 （</w:t>
      </w:r>
      <w:r w:rsidRPr="00F42AB7">
        <w:rPr>
          <w:rFonts w:asciiTheme="minorEastAsia" w:hAnsiTheme="minorEastAsia" w:cs="宋体" w:hint="eastAsia"/>
          <w:bCs/>
          <w:color w:val="5E5E5E"/>
          <w:kern w:val="0"/>
          <w:sz w:val="24"/>
          <w:szCs w:val="24"/>
          <w:bdr w:val="none" w:sz="0" w:space="0" w:color="auto" w:frame="1"/>
        </w:rPr>
        <w:t>2018年9月21日-9月29日</w:t>
      </w:r>
      <w:r w:rsidRPr="00F42AB7">
        <w:rPr>
          <w:rFonts w:asciiTheme="minorEastAsia" w:hAnsiTheme="minorEastAsia" w:cs="宋体" w:hint="eastAsia"/>
          <w:color w:val="5E5E5E"/>
          <w:kern w:val="0"/>
          <w:sz w:val="24"/>
          <w:szCs w:val="24"/>
          <w:bdr w:val="none" w:sz="0" w:space="0" w:color="auto" w:frame="1"/>
        </w:rPr>
        <w:t>）</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学生工作部严格按照国家奖学金、上海市奖学金和国家励志奖学金评定条件对各学院推荐名单和材料进行综合复审，并提出学校本年度获奖学生建议名单，报学校学生工作领导小组集体研究审定，确定最终获奖名单，在全校公示无异议后，按照规定时间上报上海市教育委员会审批。</w:t>
      </w:r>
    </w:p>
    <w:p w:rsidR="00982F3C" w:rsidRPr="00F42AB7" w:rsidRDefault="00982F3C" w:rsidP="00F42AB7">
      <w:pPr>
        <w:widowControl/>
        <w:adjustRightInd w:val="0"/>
        <w:snapToGrid w:val="0"/>
        <w:spacing w:beforeLines="50" w:before="156" w:afterLines="50" w:after="156" w:line="440" w:lineRule="exact"/>
        <w:ind w:firstLine="482"/>
        <w:jc w:val="left"/>
        <w:rPr>
          <w:rFonts w:asciiTheme="minorEastAsia" w:hAnsiTheme="minorEastAsia" w:cs="宋体"/>
          <w:color w:val="5E5E5E"/>
          <w:kern w:val="0"/>
          <w:sz w:val="24"/>
          <w:szCs w:val="24"/>
        </w:rPr>
      </w:pPr>
      <w:r w:rsidRPr="00F42AB7">
        <w:rPr>
          <w:rFonts w:asciiTheme="minorEastAsia" w:hAnsiTheme="minorEastAsia" w:cs="宋体" w:hint="eastAsia"/>
          <w:bCs/>
          <w:color w:val="5E5E5E"/>
          <w:kern w:val="0"/>
          <w:sz w:val="24"/>
          <w:szCs w:val="24"/>
          <w:bdr w:val="none" w:sz="0" w:space="0" w:color="auto" w:frame="1"/>
        </w:rPr>
        <w:t> 五、注意事项：</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1.根据评审条件，各学院推荐符合条件的国家奖学金、上海市奖学金共计1-2名学生，国家励志奖学金根据学院名额分配表等额评选。</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2.经批准已经获得国家奖学金、上海市奖学金、国家励志奖学金的同学，如发现评选期间有弄虚作假行为或违犯校规校纪者，将取消其获奖资格，并追回所发的奖学金。</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3.获得国家奖学金、上海市奖学金、国家励志奖学金的学生，应正确对待和合理使用，真正把它用于学习和生活，不得挥霍浪费，否则一经发现，学校将取消其获奖资格，并追回所发的奖学金。</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lastRenderedPageBreak/>
        <w:t>4.申请国家奖学金、上海市奖学金、国家励志奖学金的学生，必须登录上海学生资助网认真、真实的按照要求填写申请审批表。</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5.不管申请哪项奖学金，申请学生必须在线认真填写相对应的申请表，申请理由必须为第一人称撰写，字数控制在200字以内，落款一定要本人亲笔签名推荐理由、学院意见不得空白，并不能简单签署“同意推荐”字样，推荐理由必须做到理由充分，能明确体现每位申请学生的优秀表现和突出特点，不能千篇一律，甚至出现雷同。学院意见必须由学院办公室主任签字并加盖部门公章。</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6.对不按照评定程序或材料缺项者将取消其评选资格。</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7.各项奖学金实行等额评审，坚持公平、公正、公开、择优的原则。</w:t>
      </w:r>
    </w:p>
    <w:p w:rsidR="00982F3C" w:rsidRPr="00F42AB7" w:rsidRDefault="00982F3C" w:rsidP="00F42AB7">
      <w:pPr>
        <w:widowControl/>
        <w:adjustRightInd w:val="0"/>
        <w:snapToGrid w:val="0"/>
        <w:spacing w:beforeLines="50" w:before="156" w:afterLines="50" w:after="156" w:line="440" w:lineRule="exact"/>
        <w:ind w:firstLine="480"/>
        <w:jc w:val="left"/>
        <w:rPr>
          <w:rFonts w:asciiTheme="minorEastAsia" w:hAnsiTheme="minorEastAsia" w:cs="宋体"/>
          <w:color w:val="5E5E5E"/>
          <w:kern w:val="0"/>
          <w:sz w:val="24"/>
          <w:szCs w:val="24"/>
        </w:rPr>
      </w:pPr>
      <w:r w:rsidRPr="00F42AB7">
        <w:rPr>
          <w:rFonts w:asciiTheme="minorEastAsia" w:hAnsiTheme="minorEastAsia" w:cs="宋体" w:hint="eastAsia"/>
          <w:color w:val="5E5E5E"/>
          <w:kern w:val="0"/>
          <w:sz w:val="24"/>
          <w:szCs w:val="24"/>
          <w:bdr w:val="none" w:sz="0" w:space="0" w:color="auto" w:frame="1"/>
        </w:rPr>
        <w:t>8.本次评选时间较紧，请各学院必须于9月14日（星期五）15：00点之前提交初审名单表，公示文件、学生申请审批表一式三份（校级审核通过后才能打印，否则打印出来的是样表）及佐证材料复印件一套以书面形式于9月21日（星期五）15：00点之前报学生工作部。</w:t>
      </w:r>
    </w:p>
    <w:p w:rsidR="006838D1" w:rsidRPr="00F42AB7" w:rsidRDefault="006838D1" w:rsidP="00F42AB7">
      <w:pPr>
        <w:adjustRightInd w:val="0"/>
        <w:snapToGrid w:val="0"/>
        <w:spacing w:beforeLines="50" w:before="156" w:afterLines="50" w:after="156" w:line="440" w:lineRule="exact"/>
        <w:rPr>
          <w:rFonts w:asciiTheme="minorEastAsia" w:hAnsiTheme="minorEastAsia"/>
          <w:sz w:val="24"/>
          <w:szCs w:val="24"/>
        </w:rPr>
      </w:pPr>
    </w:p>
    <w:sectPr w:rsidR="006838D1" w:rsidRPr="00F42A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D69" w:rsidRDefault="004A3D69" w:rsidP="00982F3C">
      <w:r>
        <w:separator/>
      </w:r>
    </w:p>
  </w:endnote>
  <w:endnote w:type="continuationSeparator" w:id="0">
    <w:p w:rsidR="004A3D69" w:rsidRDefault="004A3D69" w:rsidP="0098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D69" w:rsidRDefault="004A3D69" w:rsidP="00982F3C">
      <w:r>
        <w:separator/>
      </w:r>
    </w:p>
  </w:footnote>
  <w:footnote w:type="continuationSeparator" w:id="0">
    <w:p w:rsidR="004A3D69" w:rsidRDefault="004A3D69" w:rsidP="00982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FDB"/>
    <w:rsid w:val="004A3D69"/>
    <w:rsid w:val="006838D1"/>
    <w:rsid w:val="006B1FDB"/>
    <w:rsid w:val="007B3F39"/>
    <w:rsid w:val="00982F3C"/>
    <w:rsid w:val="00F4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82F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2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2F3C"/>
    <w:rPr>
      <w:sz w:val="18"/>
      <w:szCs w:val="18"/>
    </w:rPr>
  </w:style>
  <w:style w:type="paragraph" w:styleId="a4">
    <w:name w:val="footer"/>
    <w:basedOn w:val="a"/>
    <w:link w:val="Char0"/>
    <w:uiPriority w:val="99"/>
    <w:unhideWhenUsed/>
    <w:rsid w:val="00982F3C"/>
    <w:pPr>
      <w:tabs>
        <w:tab w:val="center" w:pos="4153"/>
        <w:tab w:val="right" w:pos="8306"/>
      </w:tabs>
      <w:snapToGrid w:val="0"/>
      <w:jc w:val="left"/>
    </w:pPr>
    <w:rPr>
      <w:sz w:val="18"/>
      <w:szCs w:val="18"/>
    </w:rPr>
  </w:style>
  <w:style w:type="character" w:customStyle="1" w:styleId="Char0">
    <w:name w:val="页脚 Char"/>
    <w:basedOn w:val="a0"/>
    <w:link w:val="a4"/>
    <w:uiPriority w:val="99"/>
    <w:rsid w:val="00982F3C"/>
    <w:rPr>
      <w:sz w:val="18"/>
      <w:szCs w:val="18"/>
    </w:rPr>
  </w:style>
  <w:style w:type="character" w:customStyle="1" w:styleId="2Char">
    <w:name w:val="标题 2 Char"/>
    <w:basedOn w:val="a0"/>
    <w:link w:val="2"/>
    <w:uiPriority w:val="9"/>
    <w:rsid w:val="00982F3C"/>
    <w:rPr>
      <w:rFonts w:ascii="宋体" w:eastAsia="宋体" w:hAnsi="宋体" w:cs="宋体"/>
      <w:b/>
      <w:bCs/>
      <w:kern w:val="0"/>
      <w:sz w:val="36"/>
      <w:szCs w:val="36"/>
    </w:rPr>
  </w:style>
  <w:style w:type="character" w:customStyle="1" w:styleId="comefor">
    <w:name w:val="come_for"/>
    <w:basedOn w:val="a0"/>
    <w:rsid w:val="00982F3C"/>
  </w:style>
  <w:style w:type="character" w:customStyle="1" w:styleId="sendtime">
    <w:name w:val="send_time"/>
    <w:basedOn w:val="a0"/>
    <w:rsid w:val="00982F3C"/>
  </w:style>
  <w:style w:type="character" w:customStyle="1" w:styleId="dianji">
    <w:name w:val="dianji"/>
    <w:basedOn w:val="a0"/>
    <w:rsid w:val="00982F3C"/>
  </w:style>
  <w:style w:type="character" w:styleId="a5">
    <w:name w:val="Hyperlink"/>
    <w:basedOn w:val="a0"/>
    <w:uiPriority w:val="99"/>
    <w:semiHidden/>
    <w:unhideWhenUsed/>
    <w:rsid w:val="00982F3C"/>
    <w:rPr>
      <w:color w:val="0000FF"/>
      <w:u w:val="single"/>
    </w:rPr>
  </w:style>
  <w:style w:type="character" w:customStyle="1" w:styleId="16">
    <w:name w:val="16"/>
    <w:basedOn w:val="a0"/>
    <w:rsid w:val="00982F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82F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2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82F3C"/>
    <w:rPr>
      <w:sz w:val="18"/>
      <w:szCs w:val="18"/>
    </w:rPr>
  </w:style>
  <w:style w:type="paragraph" w:styleId="a4">
    <w:name w:val="footer"/>
    <w:basedOn w:val="a"/>
    <w:link w:val="Char0"/>
    <w:uiPriority w:val="99"/>
    <w:unhideWhenUsed/>
    <w:rsid w:val="00982F3C"/>
    <w:pPr>
      <w:tabs>
        <w:tab w:val="center" w:pos="4153"/>
        <w:tab w:val="right" w:pos="8306"/>
      </w:tabs>
      <w:snapToGrid w:val="0"/>
      <w:jc w:val="left"/>
    </w:pPr>
    <w:rPr>
      <w:sz w:val="18"/>
      <w:szCs w:val="18"/>
    </w:rPr>
  </w:style>
  <w:style w:type="character" w:customStyle="1" w:styleId="Char0">
    <w:name w:val="页脚 Char"/>
    <w:basedOn w:val="a0"/>
    <w:link w:val="a4"/>
    <w:uiPriority w:val="99"/>
    <w:rsid w:val="00982F3C"/>
    <w:rPr>
      <w:sz w:val="18"/>
      <w:szCs w:val="18"/>
    </w:rPr>
  </w:style>
  <w:style w:type="character" w:customStyle="1" w:styleId="2Char">
    <w:name w:val="标题 2 Char"/>
    <w:basedOn w:val="a0"/>
    <w:link w:val="2"/>
    <w:uiPriority w:val="9"/>
    <w:rsid w:val="00982F3C"/>
    <w:rPr>
      <w:rFonts w:ascii="宋体" w:eastAsia="宋体" w:hAnsi="宋体" w:cs="宋体"/>
      <w:b/>
      <w:bCs/>
      <w:kern w:val="0"/>
      <w:sz w:val="36"/>
      <w:szCs w:val="36"/>
    </w:rPr>
  </w:style>
  <w:style w:type="character" w:customStyle="1" w:styleId="comefor">
    <w:name w:val="come_for"/>
    <w:basedOn w:val="a0"/>
    <w:rsid w:val="00982F3C"/>
  </w:style>
  <w:style w:type="character" w:customStyle="1" w:styleId="sendtime">
    <w:name w:val="send_time"/>
    <w:basedOn w:val="a0"/>
    <w:rsid w:val="00982F3C"/>
  </w:style>
  <w:style w:type="character" w:customStyle="1" w:styleId="dianji">
    <w:name w:val="dianji"/>
    <w:basedOn w:val="a0"/>
    <w:rsid w:val="00982F3C"/>
  </w:style>
  <w:style w:type="character" w:styleId="a5">
    <w:name w:val="Hyperlink"/>
    <w:basedOn w:val="a0"/>
    <w:uiPriority w:val="99"/>
    <w:semiHidden/>
    <w:unhideWhenUsed/>
    <w:rsid w:val="00982F3C"/>
    <w:rPr>
      <w:color w:val="0000FF"/>
      <w:u w:val="single"/>
    </w:rPr>
  </w:style>
  <w:style w:type="character" w:customStyle="1" w:styleId="16">
    <w:name w:val="16"/>
    <w:basedOn w:val="a0"/>
    <w:rsid w:val="0098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965131">
      <w:bodyDiv w:val="1"/>
      <w:marLeft w:val="0"/>
      <w:marRight w:val="0"/>
      <w:marTop w:val="0"/>
      <w:marBottom w:val="0"/>
      <w:divBdr>
        <w:top w:val="none" w:sz="0" w:space="0" w:color="auto"/>
        <w:left w:val="none" w:sz="0" w:space="0" w:color="auto"/>
        <w:bottom w:val="none" w:sz="0" w:space="0" w:color="auto"/>
        <w:right w:val="none" w:sz="0" w:space="0" w:color="auto"/>
      </w:divBdr>
      <w:divsChild>
        <w:div w:id="218632175">
          <w:marLeft w:val="0"/>
          <w:marRight w:val="0"/>
          <w:marTop w:val="0"/>
          <w:marBottom w:val="0"/>
          <w:divBdr>
            <w:top w:val="single" w:sz="24" w:space="19" w:color="4CAEDB"/>
            <w:left w:val="none" w:sz="0" w:space="0" w:color="auto"/>
            <w:bottom w:val="single" w:sz="6" w:space="8" w:color="D5D5D5"/>
            <w:right w:val="none" w:sz="0" w:space="0" w:color="auto"/>
          </w:divBdr>
        </w:div>
        <w:div w:id="2087142773">
          <w:marLeft w:val="0"/>
          <w:marRight w:val="0"/>
          <w:marTop w:val="150"/>
          <w:marBottom w:val="0"/>
          <w:divBdr>
            <w:top w:val="none" w:sz="0" w:space="0" w:color="auto"/>
            <w:left w:val="none" w:sz="0" w:space="0" w:color="auto"/>
            <w:bottom w:val="none" w:sz="0" w:space="0" w:color="auto"/>
            <w:right w:val="none" w:sz="0" w:space="0" w:color="auto"/>
          </w:divBdr>
          <w:divsChild>
            <w:div w:id="1212496006">
              <w:marLeft w:val="0"/>
              <w:marRight w:val="0"/>
              <w:marTop w:val="0"/>
              <w:marBottom w:val="0"/>
              <w:divBdr>
                <w:top w:val="none" w:sz="0" w:space="0" w:color="auto"/>
                <w:left w:val="none" w:sz="0" w:space="0" w:color="auto"/>
                <w:bottom w:val="none" w:sz="0" w:space="0" w:color="auto"/>
                <w:right w:val="none" w:sz="0" w:space="0" w:color="auto"/>
              </w:divBdr>
            </w:div>
          </w:divsChild>
        </w:div>
        <w:div w:id="727385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16.236.218.71:8080/infomssh/identity/index.acti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2357</Characters>
  <Application>Microsoft Office Word</Application>
  <DocSecurity>0</DocSecurity>
  <Lines>19</Lines>
  <Paragraphs>5</Paragraphs>
  <ScaleCrop>false</ScaleCrop>
  <Company>Microsoft</Company>
  <LinksUpToDate>false</LinksUpToDate>
  <CharactersWithSpaces>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2018-10-23T05:08:00Z</dcterms:created>
  <dcterms:modified xsi:type="dcterms:W3CDTF">2018-10-23T05:29:00Z</dcterms:modified>
</cp:coreProperties>
</file>